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317" w:firstLine="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1248460</wp:posOffset>
                </wp:positionH>
                <wp:positionV relativeFrom="line">
                  <wp:posOffset>142647</wp:posOffset>
                </wp:positionV>
                <wp:extent cx="5081905" cy="12700"/>
                <wp:effectExtent l="0" t="0" r="0" b="0"/>
                <wp:wrapNone/>
                <wp:docPr id="1073741825" name="officeArt object" descr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90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98.3pt;margin-top:11.2pt;width:400.1pt;height: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spacing w:val="0"/>
          <w:rtl w:val="0"/>
          <w:lang w:val="it-IT"/>
        </w:rPr>
        <w:t>DICHIARAZIONE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INSUSSISTENZA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INCOMPATIBILIT</w:t>
      </w:r>
      <w:r>
        <w:rPr>
          <w:spacing w:val="0"/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O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CAUSE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OSTATIVE</w:t>
      </w:r>
    </w:p>
    <w:p>
      <w:pPr>
        <w:pStyle w:val="Body Text"/>
      </w:pPr>
    </w:p>
    <w:p>
      <w:pPr>
        <w:pStyle w:val="Body Text"/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Piano Nazionale Di Ripresa E Resilienza - Missione 4: Istruzione E Ricerca - Componente 1 Potenziamento dell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–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investimento 3.1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Nuove competenze e nuovi linguaggi nell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ambito della Missione 4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Componente 1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– “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Potenziamento dell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offerta dei servizi all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istruzione: dagli asili nido all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Universit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à”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del Piano nazionale di ripresa e resilienza finanziato dall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Unione europea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Next Generation EU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AZIONI DI POTENZIAMENTO DELLE COMPETENZE STEM E MULTILINGUISTICHE (D.M. 65/2023) -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LINEA D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INTERVENTO A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  <w:tab w:val="left" w:pos="9912"/>
          <w:tab w:val="left" w:pos="10620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  <w:tab w:val="left" w:pos="9912"/>
          <w:tab w:val="left" w:pos="106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Titolo del progetto: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SIA - STEM In Action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  <w:tab w:val="left" w:pos="9912"/>
          <w:tab w:val="left" w:pos="106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CNP: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M4C1I3.1-2023-1143-P-35460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  <w:tab w:val="left" w:pos="9912"/>
          <w:tab w:val="left" w:pos="10620"/>
        </w:tabs>
        <w:bidi w:val="0"/>
        <w:ind w:left="0" w:right="0" w:firstLine="0"/>
        <w:jc w:val="left"/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CUP: E74D23004090006</w:t>
      </w:r>
    </w:p>
    <w:p>
      <w:pPr>
        <w:pStyle w:val="Body Text"/>
        <w:rPr>
          <w:b w:val="1"/>
          <w:bCs w:val="1"/>
          <w:i w:val="1"/>
          <w:iCs w:val="1"/>
        </w:rPr>
      </w:pPr>
    </w:p>
    <w:p>
      <w:pPr>
        <w:pStyle w:val="Body Text"/>
        <w:spacing w:before="57"/>
        <w:rPr>
          <w:b w:val="1"/>
          <w:bCs w:val="1"/>
          <w:i w:val="1"/>
          <w:iCs w:val="1"/>
        </w:rPr>
      </w:pPr>
    </w:p>
    <w:p>
      <w:pPr>
        <w:pStyle w:val="Normal.0"/>
        <w:tabs>
          <w:tab w:val="left" w:pos="5665"/>
        </w:tabs>
        <w:ind w:left="571" w:firstLine="0"/>
      </w:pPr>
      <w:r>
        <w:rPr>
          <w:b w:val="1"/>
          <w:bCs w:val="1"/>
          <w:rtl w:val="0"/>
          <w:lang w:val="it-IT"/>
        </w:rPr>
        <w:t xml:space="preserve">Il sottoscritto </w:t>
      </w:r>
      <w:r>
        <w:rPr>
          <w:u w:val="thick"/>
        </w:rPr>
        <w:tab/>
      </w:r>
    </w:p>
    <w:p>
      <w:pPr>
        <w:pStyle w:val="Body Text"/>
        <w:spacing w:before="72"/>
        <w:rPr>
          <w:sz w:val="22"/>
          <w:szCs w:val="22"/>
        </w:rPr>
      </w:pPr>
    </w:p>
    <w:p>
      <w:pPr>
        <w:pStyle w:val="Normal.0"/>
        <w:tabs>
          <w:tab w:val="left" w:pos="2966"/>
          <w:tab w:val="left" w:pos="4635"/>
          <w:tab w:val="left" w:pos="7182"/>
          <w:tab w:val="left" w:pos="9359"/>
        </w:tabs>
        <w:ind w:left="621" w:firstLine="0"/>
      </w:pPr>
      <w:r>
        <w:rPr>
          <w:b w:val="1"/>
          <w:bCs w:val="1"/>
          <w:rtl w:val="0"/>
          <w:lang w:val="it-IT"/>
        </w:rPr>
        <w:t xml:space="preserve">Nato a </w:t>
      </w:r>
      <w:r>
        <w:rPr>
          <w:u w:val="thick"/>
        </w:rPr>
        <w:tab/>
      </w:r>
      <w:r>
        <w:rPr>
          <w:b w:val="1"/>
          <w:bCs w:val="1"/>
          <w:spacing w:val="0"/>
          <w:rtl w:val="0"/>
          <w:lang w:val="it-IT"/>
        </w:rPr>
        <w:t>il</w:t>
      </w:r>
      <w:r>
        <w:rPr>
          <w:u w:val="thick"/>
        </w:rPr>
        <w:tab/>
      </w:r>
      <w:r>
        <w:rPr>
          <w:b w:val="1"/>
          <w:bCs w:val="1"/>
          <w:rtl w:val="0"/>
          <w:lang w:val="it-IT"/>
        </w:rPr>
        <w:t>residente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u w:val="thick"/>
        </w:rPr>
        <w:tab/>
      </w:r>
      <w:r>
        <w:rPr>
          <w:b w:val="1"/>
          <w:bCs w:val="1"/>
          <w:rtl w:val="0"/>
          <w:lang w:val="it-IT"/>
        </w:rPr>
        <w:t xml:space="preserve">Provincia di </w:t>
      </w:r>
      <w:r>
        <w:rPr>
          <w:u w:val="thick"/>
        </w:rPr>
        <w:tab/>
      </w:r>
    </w:p>
    <w:p>
      <w:pPr>
        <w:pStyle w:val="Body Text"/>
        <w:spacing w:before="72"/>
        <w:rPr>
          <w:sz w:val="22"/>
          <w:szCs w:val="22"/>
        </w:rPr>
      </w:pPr>
    </w:p>
    <w:p>
      <w:pPr>
        <w:pStyle w:val="Normal.0"/>
        <w:tabs>
          <w:tab w:val="left" w:pos="6222"/>
          <w:tab w:val="left" w:pos="9661"/>
        </w:tabs>
        <w:spacing w:before="1"/>
        <w:ind w:left="626" w:firstLine="0"/>
      </w:pPr>
      <w:r>
        <w:rPr>
          <w:b w:val="1"/>
          <w:bCs w:val="1"/>
          <w:spacing w:val="0"/>
          <w:rtl w:val="0"/>
          <w:lang w:val="it-IT"/>
        </w:rPr>
        <w:t>Via</w:t>
      </w:r>
      <w:r>
        <w:rPr>
          <w:u w:val="thick"/>
        </w:rPr>
        <w:tab/>
      </w:r>
      <w:r>
        <w:rPr>
          <w:b w:val="1"/>
          <w:bCs w:val="1"/>
          <w:rtl w:val="0"/>
          <w:lang w:val="it-IT"/>
        </w:rPr>
        <w:t>Codice Fiscale</w:t>
      </w:r>
      <w:r>
        <w:rPr>
          <w:b w:val="1"/>
          <w:bCs w:val="1"/>
          <w:spacing w:val="-1"/>
          <w:rtl w:val="0"/>
          <w:lang w:val="it-IT"/>
        </w:rPr>
        <w:t xml:space="preserve"> </w:t>
      </w:r>
      <w:r>
        <w:rPr>
          <w:u w:val="thick"/>
        </w:rPr>
        <w:tab/>
      </w:r>
    </w:p>
    <w:p>
      <w:pPr>
        <w:pStyle w:val="Body Text"/>
        <w:spacing w:before="84"/>
        <w:rPr>
          <w:sz w:val="22"/>
          <w:szCs w:val="22"/>
        </w:rPr>
      </w:pPr>
    </w:p>
    <w:p>
      <w:pPr>
        <w:pStyle w:val="Normal.0"/>
        <w:ind w:left="556" w:firstLine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relazione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alla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presentazione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istanza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partecipazione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alla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procedura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reclutamento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per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la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figura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spacing w:val="0"/>
          <w:rtl w:val="0"/>
          <w:lang w:val="it-IT"/>
        </w:rPr>
        <w:t>di</w:t>
      </w:r>
    </w:p>
    <w:p>
      <w:pPr>
        <w:pStyle w:val="Normal.0"/>
        <w:tabs>
          <w:tab w:val="left" w:pos="828"/>
        </w:tabs>
        <w:spacing w:before="16"/>
        <w:ind w:left="566" w:firstLine="0"/>
        <w:rPr>
          <w:b w:val="1"/>
          <w:bCs w:val="1"/>
          <w:i w:val="1"/>
          <w:iCs w:val="1"/>
          <w:sz w:val="24"/>
          <w:szCs w:val="24"/>
        </w:rPr>
      </w:pPr>
      <w:r>
        <w:rPr>
          <w:u w:val="single"/>
        </w:rPr>
        <w:tab/>
      </w:r>
      <w:r>
        <w:rPr>
          <w:b w:val="1"/>
          <w:bCs w:val="1"/>
          <w:rtl w:val="0"/>
          <w:lang w:val="it-IT"/>
        </w:rPr>
        <w:t>nell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ambito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del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progetto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dal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Titolo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Progetto: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outline w:val="0"/>
          <w:color w:val="1f2328"/>
          <w:sz w:val="24"/>
          <w:szCs w:val="24"/>
          <w:u w:color="1f2328"/>
          <w:rtl w:val="0"/>
          <w:lang w:val="it-IT"/>
          <w14:textFill>
            <w14:solidFill>
              <w14:srgbClr w14:val="1F2328"/>
            </w14:solidFill>
          </w14:textFill>
        </w:rPr>
        <w:t>Digit@l</w:t>
      </w:r>
      <w:r>
        <w:rPr>
          <w:b w:val="1"/>
          <w:bCs w:val="1"/>
          <w:i w:val="1"/>
          <w:iCs w:val="1"/>
          <w:outline w:val="0"/>
          <w:color w:val="1f2328"/>
          <w:spacing w:val="-6"/>
          <w:sz w:val="24"/>
          <w:szCs w:val="24"/>
          <w:u w:color="1f2328"/>
          <w:rtl w:val="0"/>
          <w:lang w:val="it-IT"/>
          <w14:textFill>
            <w14:solidFill>
              <w14:srgbClr w14:val="1F2328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1f2328"/>
          <w:spacing w:val="-2"/>
          <w:sz w:val="24"/>
          <w:szCs w:val="24"/>
          <w:u w:color="1f2328"/>
          <w:rtl w:val="0"/>
          <w:lang w:val="it-IT"/>
          <w14:textFill>
            <w14:solidFill>
              <w14:srgbClr w14:val="1F2328"/>
            </w14:solidFill>
          </w14:textFill>
        </w:rPr>
        <w:t>Stargate</w:t>
      </w:r>
    </w:p>
    <w:p>
      <w:pPr>
        <w:pStyle w:val="Normal.0"/>
        <w:spacing w:before="22"/>
        <w:ind w:left="571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Codice</w:t>
      </w:r>
      <w:r>
        <w:rPr>
          <w:b w:val="1"/>
          <w:bCs w:val="1"/>
          <w:spacing w:val="-7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Progetto:</w:t>
      </w:r>
      <w:r>
        <w:rPr>
          <w:b w:val="1"/>
          <w:bCs w:val="1"/>
          <w:spacing w:val="-5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M4C1I2.1-2023-1222-P-37408</w:t>
      </w:r>
      <w:r>
        <w:rPr>
          <w:b w:val="1"/>
          <w:bCs w:val="1"/>
          <w:spacing w:val="-1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-</w:t>
      </w:r>
      <w:r>
        <w:rPr>
          <w:b w:val="1"/>
          <w:bCs w:val="1"/>
          <w:spacing w:val="-7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CUP:</w:t>
      </w:r>
      <w:r>
        <w:rPr>
          <w:b w:val="1"/>
          <w:bCs w:val="1"/>
          <w:spacing w:val="-4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  <w:lang w:val="it-IT"/>
        </w:rPr>
        <w:t>E74D23004370006</w:t>
      </w:r>
    </w:p>
    <w:p>
      <w:pPr>
        <w:pStyle w:val="Body Text"/>
        <w:spacing w:before="115"/>
        <w:rPr>
          <w:b w:val="1"/>
          <w:bCs w:val="1"/>
        </w:rPr>
      </w:pPr>
    </w:p>
    <w:p>
      <w:pPr>
        <w:pStyle w:val="Normal.0"/>
        <w:spacing w:before="1"/>
        <w:ind w:left="317" w:right="164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pacing w:val="-2"/>
          <w:sz w:val="24"/>
          <w:szCs w:val="24"/>
          <w:rtl w:val="0"/>
          <w:lang w:val="it-IT"/>
        </w:rPr>
        <w:t>DICHIARA</w:t>
      </w:r>
    </w:p>
    <w:p>
      <w:pPr>
        <w:pStyle w:val="Body Text"/>
        <w:spacing w:before="256"/>
        <w:rPr>
          <w:b w:val="1"/>
          <w:bCs w:val="1"/>
        </w:rPr>
      </w:pPr>
    </w:p>
    <w:p>
      <w:pPr>
        <w:pStyle w:val="Normal.0"/>
        <w:spacing w:before="1"/>
        <w:ind w:left="571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ai</w:t>
      </w:r>
      <w:r>
        <w:rPr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sensi</w:t>
      </w:r>
      <w:r>
        <w:rPr>
          <w:b w:val="1"/>
          <w:bCs w:val="1"/>
          <w:spacing w:val="-2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dell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art.</w:t>
      </w:r>
      <w:r>
        <w:rPr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75</w:t>
      </w:r>
      <w:r>
        <w:rPr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del</w:t>
      </w:r>
      <w:r>
        <w:rPr>
          <w:b w:val="1"/>
          <w:bCs w:val="1"/>
          <w:spacing w:val="-2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d.P.R.</w:t>
      </w:r>
      <w:r>
        <w:rPr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n.</w:t>
      </w:r>
      <w:r>
        <w:rPr>
          <w:b w:val="1"/>
          <w:bCs w:val="1"/>
          <w:spacing w:val="-4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445 del</w:t>
      </w:r>
      <w:r>
        <w:rPr>
          <w:b w:val="1"/>
          <w:bCs w:val="1"/>
          <w:spacing w:val="-2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28</w:t>
      </w:r>
      <w:r>
        <w:rPr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dicembre</w:t>
      </w:r>
      <w:r>
        <w:rPr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2000 consapevole</w:t>
      </w:r>
      <w:r>
        <w:rPr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degli artt. 46</w:t>
      </w:r>
      <w:r>
        <w:rPr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e</w:t>
      </w:r>
      <w:r>
        <w:rPr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47</w:t>
      </w:r>
      <w:r>
        <w:rPr>
          <w:b w:val="1"/>
          <w:bCs w:val="1"/>
          <w:spacing w:val="-2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 xml:space="preserve">del </w:t>
      </w:r>
      <w:r>
        <w:rPr>
          <w:b w:val="1"/>
          <w:bCs w:val="1"/>
          <w:spacing w:val="-2"/>
          <w:sz w:val="24"/>
          <w:szCs w:val="24"/>
          <w:rtl w:val="0"/>
          <w:lang w:val="it-IT"/>
        </w:rPr>
        <w:t>d.P.R.</w:t>
      </w:r>
    </w:p>
    <w:p>
      <w:pPr>
        <w:pStyle w:val="Normal.0"/>
        <w:spacing w:before="9"/>
        <w:ind w:left="58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n.</w:t>
      </w:r>
      <w:r>
        <w:rPr>
          <w:b w:val="1"/>
          <w:bCs w:val="1"/>
          <w:spacing w:val="-2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445</w:t>
      </w:r>
      <w:r>
        <w:rPr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del</w:t>
      </w:r>
      <w:r>
        <w:rPr>
          <w:b w:val="1"/>
          <w:bCs w:val="1"/>
          <w:spacing w:val="-2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28</w:t>
      </w:r>
      <w:r>
        <w:rPr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dicembre</w:t>
      </w:r>
      <w:r>
        <w:rPr>
          <w:b w:val="1"/>
          <w:bCs w:val="1"/>
          <w:spacing w:val="-2"/>
          <w:sz w:val="24"/>
          <w:szCs w:val="24"/>
          <w:rtl w:val="0"/>
          <w:lang w:val="it-IT"/>
        </w:rPr>
        <w:t xml:space="preserve"> 2000:</w:t>
      </w:r>
    </w:p>
    <w:p>
      <w:pPr>
        <w:pStyle w:val="Body Text"/>
        <w:spacing w:before="245"/>
        <w:rPr>
          <w:b w:val="1"/>
          <w:bCs w:val="1"/>
        </w:rPr>
      </w:pPr>
    </w:p>
    <w:p>
      <w:pPr>
        <w:pStyle w:val="List Paragraph"/>
        <w:numPr>
          <w:ilvl w:val="0"/>
          <w:numId w:val="2"/>
        </w:numPr>
        <w:bidi w:val="0"/>
        <w:spacing w:line="268" w:lineRule="auto"/>
        <w:ind w:right="115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non trovarsi in situazione di incompatibilit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>, ai sensi di quanto previsto dal d.lgs. n. 39/2013 e dall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art. 53, del d.lgs. n. 165/2001;</w:t>
      </w:r>
    </w:p>
    <w:p>
      <w:pPr>
        <w:pStyle w:val="Body Text"/>
        <w:spacing w:before="18"/>
      </w:pPr>
    </w:p>
    <w:p>
      <w:pPr>
        <w:pStyle w:val="List Paragraph"/>
        <w:numPr>
          <w:ilvl w:val="0"/>
          <w:numId w:val="2"/>
        </w:numPr>
        <w:bidi w:val="0"/>
        <w:spacing w:line="268" w:lineRule="auto"/>
        <w:ind w:right="112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di non avere, direttamente o indirettamente, un interesse finanziario, economico o altro interesse personale nel procedimento in esame ai sensi e per gli effetti di quanto</w:t>
      </w:r>
    </w:p>
    <w:p>
      <w:pPr>
        <w:pStyle w:val="List Paragraph"/>
        <w:numPr>
          <w:ilvl w:val="1"/>
          <w:numId w:val="4"/>
        </w:numPr>
        <w:bidi w:val="0"/>
        <w:spacing w:before="4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non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coinvolge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interessi</w:t>
      </w:r>
      <w:r>
        <w:rPr>
          <w:spacing w:val="-1"/>
          <w:sz w:val="24"/>
          <w:szCs w:val="24"/>
          <w:rtl w:val="0"/>
          <w:lang w:val="it-IT"/>
        </w:rPr>
        <w:t xml:space="preserve"> </w:t>
      </w:r>
      <w:r>
        <w:rPr>
          <w:spacing w:val="-2"/>
          <w:sz w:val="24"/>
          <w:szCs w:val="24"/>
          <w:rtl w:val="0"/>
          <w:lang w:val="it-IT"/>
        </w:rPr>
        <w:t>propri;</w:t>
      </w:r>
    </w:p>
    <w:p>
      <w:pPr>
        <w:pStyle w:val="List Paragraph"/>
        <w:numPr>
          <w:ilvl w:val="1"/>
          <w:numId w:val="5"/>
        </w:numPr>
        <w:bidi w:val="0"/>
        <w:spacing w:before="24" w:line="256" w:lineRule="auto"/>
        <w:ind w:right="113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non coinvolge interessi di parenti, affini entro il secondo grado, del coniuge o di conviventi, oppure di persone con le quali abbia rapporti di frequentazione abituale;</w:t>
      </w:r>
    </w:p>
    <w:p>
      <w:pPr>
        <w:pStyle w:val="List Paragraph"/>
        <w:numPr>
          <w:ilvl w:val="1"/>
          <w:numId w:val="5"/>
        </w:numPr>
        <w:bidi w:val="0"/>
        <w:spacing w:before="18" w:line="254" w:lineRule="auto"/>
        <w:ind w:right="114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non coinvolge interessi di soggetti od organizzazioni con cui egli o il coniuge abbia causa pendente o grave inimicizia o rapporti di credito o debito significativi;</w:t>
      </w:r>
    </w:p>
    <w:p>
      <w:pPr>
        <w:pStyle w:val="List Paragraph"/>
        <w:numPr>
          <w:ilvl w:val="1"/>
          <w:numId w:val="5"/>
        </w:numPr>
        <w:bidi w:val="0"/>
        <w:spacing w:before="23" w:line="261" w:lineRule="auto"/>
        <w:ind w:right="111"/>
        <w:jc w:val="both"/>
        <w:rPr>
          <w:sz w:val="24"/>
          <w:szCs w:val="24"/>
          <w:rtl w:val="0"/>
          <w:lang w:val="it-IT"/>
        </w:rPr>
        <w:sectPr>
          <w:headerReference w:type="default" r:id="rId4"/>
          <w:footerReference w:type="default" r:id="rId5"/>
          <w:pgSz w:w="11900" w:h="16860" w:orient="portrait"/>
          <w:pgMar w:top="1520" w:right="700" w:bottom="280" w:left="420" w:header="720" w:footer="720"/>
          <w:bidi w:val="0"/>
        </w:sectPr>
      </w:pPr>
      <w:r>
        <w:rPr>
          <w:sz w:val="24"/>
          <w:szCs w:val="24"/>
          <w:rtl w:val="0"/>
          <w:lang w:val="it-IT"/>
        </w:rPr>
        <w:t>non coinvolge interessi di soggetti od organizzazioni di cui sia tutore, curatore, procuratore o agente,</w:t>
      </w:r>
      <w:r>
        <w:rPr>
          <w:spacing w:val="-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titolare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effettivo, ovvero</w:t>
      </w:r>
      <w:r>
        <w:rPr>
          <w:spacing w:val="-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di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enti,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associazioni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anche</w:t>
      </w:r>
      <w:r>
        <w:rPr>
          <w:spacing w:val="-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non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riconosciute,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comitati,</w:t>
      </w:r>
      <w:r>
        <w:rPr>
          <w:spacing w:val="-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societ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o stabilimenti di cui sia amministratore o gerente o dirigente;</w:t>
      </w:r>
    </w:p>
    <w:p>
      <w:pPr>
        <w:pStyle w:val="List Paragraph"/>
        <w:numPr>
          <w:ilvl w:val="0"/>
          <w:numId w:val="6"/>
        </w:numPr>
        <w:bidi w:val="0"/>
        <w:spacing w:before="66" w:line="266" w:lineRule="auto"/>
        <w:ind w:right="111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che</w:t>
      </w:r>
      <w:r>
        <w:rPr>
          <w:spacing w:val="-1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non</w:t>
      </w:r>
      <w:r>
        <w:rPr>
          <w:spacing w:val="-9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sussistono</w:t>
      </w:r>
      <w:r>
        <w:rPr>
          <w:spacing w:val="-9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diverse</w:t>
      </w:r>
      <w:r>
        <w:rPr>
          <w:spacing w:val="-1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ragioni</w:t>
      </w:r>
      <w:r>
        <w:rPr>
          <w:spacing w:val="-9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di</w:t>
      </w:r>
      <w:r>
        <w:rPr>
          <w:spacing w:val="-9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opportunit</w:t>
      </w:r>
      <w:r>
        <w:rPr>
          <w:sz w:val="24"/>
          <w:szCs w:val="24"/>
          <w:rtl w:val="0"/>
          <w:lang w:val="it-IT"/>
        </w:rPr>
        <w:t>à</w:t>
      </w:r>
      <w:r>
        <w:rPr>
          <w:spacing w:val="-1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che</w:t>
      </w:r>
      <w:r>
        <w:rPr>
          <w:spacing w:val="-1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si</w:t>
      </w:r>
      <w:r>
        <w:rPr>
          <w:spacing w:val="-9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frappongano</w:t>
      </w:r>
      <w:r>
        <w:rPr>
          <w:spacing w:val="-7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al</w:t>
      </w:r>
      <w:r>
        <w:rPr>
          <w:spacing w:val="-9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conferimento</w:t>
      </w:r>
      <w:r>
        <w:rPr>
          <w:spacing w:val="-9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incarico in questione;</w:t>
      </w:r>
    </w:p>
    <w:p>
      <w:pPr>
        <w:pStyle w:val="List Paragraph"/>
        <w:numPr>
          <w:ilvl w:val="0"/>
          <w:numId w:val="2"/>
        </w:numPr>
        <w:bidi w:val="0"/>
        <w:spacing w:before="7" w:line="268" w:lineRule="auto"/>
        <w:ind w:right="115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di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aver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preso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piena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cognizione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del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D.M.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26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aprile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2022,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n.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105,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recante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il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Codice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di Comportamento dei dipendenti del Ministero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istruzione e del merito;</w:t>
      </w:r>
    </w:p>
    <w:p>
      <w:pPr>
        <w:pStyle w:val="Body Text"/>
      </w:pPr>
    </w:p>
    <w:p>
      <w:pPr>
        <w:pStyle w:val="Body Text"/>
        <w:spacing w:before="56"/>
      </w:pPr>
    </w:p>
    <w:p>
      <w:pPr>
        <w:pStyle w:val="List Paragraph"/>
        <w:numPr>
          <w:ilvl w:val="0"/>
          <w:numId w:val="2"/>
        </w:numPr>
        <w:bidi w:val="0"/>
        <w:spacing w:line="268" w:lineRule="auto"/>
        <w:ind w:right="112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di</w:t>
      </w:r>
      <w:r>
        <w:rPr>
          <w:spacing w:val="2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impegnarsi</w:t>
      </w:r>
      <w:r>
        <w:rPr>
          <w:spacing w:val="2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 comunicare tempestivamente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Istituzione scolastica eventuali</w:t>
      </w:r>
      <w:r>
        <w:rPr>
          <w:spacing w:val="2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variazioni</w:t>
      </w:r>
      <w:r>
        <w:rPr>
          <w:spacing w:val="2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che dovessero intervenire nel corso dello svolgimento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incarico;</w:t>
      </w:r>
    </w:p>
    <w:p>
      <w:pPr>
        <w:pStyle w:val="Body Text"/>
        <w:spacing w:before="42"/>
      </w:pPr>
    </w:p>
    <w:p>
      <w:pPr>
        <w:pStyle w:val="List Paragraph"/>
        <w:numPr>
          <w:ilvl w:val="0"/>
          <w:numId w:val="8"/>
        </w:numPr>
        <w:bidi w:val="0"/>
        <w:spacing w:line="268" w:lineRule="auto"/>
        <w:ind w:right="274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di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impegnarsi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altres</w:t>
      </w:r>
      <w:r>
        <w:rPr>
          <w:sz w:val="24"/>
          <w:szCs w:val="24"/>
          <w:rtl w:val="0"/>
          <w:lang w:val="it-IT"/>
        </w:rPr>
        <w:t>ì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comunicare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Istituzione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scolastica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qualsiasi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altra</w:t>
      </w:r>
      <w:r>
        <w:rPr>
          <w:spacing w:val="8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circostanza</w:t>
      </w:r>
      <w:r>
        <w:rPr>
          <w:spacing w:val="40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sopravvenuta di carattere ostativo rispetto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espletamento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incarico;</w:t>
      </w:r>
    </w:p>
    <w:p>
      <w:pPr>
        <w:pStyle w:val="Body Text"/>
        <w:spacing w:before="275"/>
      </w:pPr>
    </w:p>
    <w:p>
      <w:pPr>
        <w:pStyle w:val="List Paragraph"/>
        <w:numPr>
          <w:ilvl w:val="0"/>
          <w:numId w:val="8"/>
        </w:numPr>
        <w:bidi w:val="0"/>
        <w:spacing w:line="268" w:lineRule="auto"/>
        <w:ind w:right="269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di essere stato informato, ai sensi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art. 13 del Regolamento (UE) 2016/679 del Parlamento europeo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e</w:t>
      </w:r>
      <w:r>
        <w:rPr>
          <w:spacing w:val="-9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del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Consiglio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del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27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aprile</w:t>
      </w:r>
      <w:r>
        <w:rPr>
          <w:spacing w:val="-9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2016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e</w:t>
      </w:r>
      <w:r>
        <w:rPr>
          <w:spacing w:val="-9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del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decreto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legislativo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30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giugno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2003,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n.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196,</w:t>
      </w:r>
      <w:r>
        <w:rPr>
          <w:spacing w:val="-8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circa il trattamento dei dati personali raccolti e, in particolare, che tali dati saranno trattati, anche con strumenti</w:t>
      </w:r>
      <w:r>
        <w:rPr>
          <w:spacing w:val="-1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informatici,</w:t>
      </w:r>
      <w:r>
        <w:rPr>
          <w:spacing w:val="-1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esclusivamente</w:t>
      </w:r>
      <w:r>
        <w:rPr>
          <w:spacing w:val="-15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per</w:t>
      </w:r>
      <w:r>
        <w:rPr>
          <w:spacing w:val="-1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le</w:t>
      </w:r>
      <w:r>
        <w:rPr>
          <w:spacing w:val="-15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finalit</w:t>
      </w:r>
      <w:r>
        <w:rPr>
          <w:sz w:val="24"/>
          <w:szCs w:val="24"/>
          <w:rtl w:val="0"/>
          <w:lang w:val="it-IT"/>
        </w:rPr>
        <w:t>à</w:t>
      </w:r>
      <w:r>
        <w:rPr>
          <w:spacing w:val="-15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per</w:t>
      </w:r>
      <w:r>
        <w:rPr>
          <w:spacing w:val="-1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le</w:t>
      </w:r>
      <w:r>
        <w:rPr>
          <w:spacing w:val="-15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quali</w:t>
      </w:r>
      <w:r>
        <w:rPr>
          <w:spacing w:val="-1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le</w:t>
      </w:r>
      <w:r>
        <w:rPr>
          <w:spacing w:val="-15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presenti</w:t>
      </w:r>
      <w:r>
        <w:rPr>
          <w:spacing w:val="-1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dichiarazioni</w:t>
      </w:r>
      <w:r>
        <w:rPr>
          <w:spacing w:val="-1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vengono rese e fornisce il relativo consenso;</w:t>
      </w: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271"/>
      </w:pPr>
      <w:r>
        <w:rPr>
          <w:rtl w:val="0"/>
          <w:lang w:val="it-IT"/>
        </w:rPr>
        <w:t xml:space="preserve">                     Chieti, ___________________                                                            Firma_________________</w:t>
      </w:r>
      <w:r/>
    </w:p>
    <w:sectPr>
      <w:headerReference w:type="default" r:id="rId6"/>
      <w:pgSz w:w="11900" w:h="16860" w:orient="portrait"/>
      <w:pgMar w:top="360" w:right="700" w:bottom="280" w:left="4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129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291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291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291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291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291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291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291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291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.0"/>
  </w:abstractNum>
  <w:abstractNum w:abstractNumId="3">
    <w:multiLevelType w:val="hybridMultilevel"/>
    <w:styleLink w:val="Stile importato 1.0"/>
    <w:lvl w:ilvl="0">
      <w:start w:val="1"/>
      <w:numFmt w:val="bullet"/>
      <w:suff w:val="tab"/>
      <w:lvlText w:val="-"/>
      <w:lvlJc w:val="left"/>
      <w:pPr>
        <w:tabs>
          <w:tab w:val="left" w:pos="1638"/>
        </w:tabs>
        <w:ind w:left="3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638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638"/>
        </w:tabs>
        <w:ind w:left="2654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638"/>
        </w:tabs>
        <w:ind w:left="3669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638"/>
        </w:tabs>
        <w:ind w:left="4685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638"/>
        </w:tabs>
        <w:ind w:left="5700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638"/>
        </w:tabs>
        <w:ind w:left="6716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638"/>
        </w:tabs>
        <w:ind w:left="7731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638"/>
        </w:tabs>
        <w:ind w:left="8747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2"/>
  </w:abstractNum>
  <w:abstractNum w:abstractNumId="5">
    <w:multiLevelType w:val="hybridMultilevel"/>
    <w:styleLink w:val="Stile importato 2"/>
    <w:lvl w:ilvl="0">
      <w:start w:val="1"/>
      <w:numFmt w:val="lowerLetter"/>
      <w:suff w:val="tab"/>
      <w:lvlText w:val="%1)"/>
      <w:lvlJc w:val="left"/>
      <w:pPr>
        <w:ind w:left="129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291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291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291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291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291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291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291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291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393" w:hanging="3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639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639"/>
          </w:tabs>
          <w:ind w:left="2655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639"/>
          </w:tabs>
          <w:ind w:left="367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639"/>
          </w:tabs>
          <w:ind w:left="4686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639"/>
          </w:tabs>
          <w:ind w:left="5701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639"/>
          </w:tabs>
          <w:ind w:left="6717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639"/>
          </w:tabs>
          <w:ind w:left="7732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639"/>
          </w:tabs>
          <w:ind w:left="8748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3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91" w:right="111" w:hanging="36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1.0">
    <w:name w:val="Stile importato 1.0"/>
    <w:pPr>
      <w:numPr>
        <w:numId w:val="3"/>
      </w:numPr>
    </w:pPr>
  </w:style>
  <w:style w:type="numbering" w:styleId="Stile importato 2">
    <w:name w:val="Stile importato 2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